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BB" w:rsidRPr="00E40E95" w:rsidRDefault="00E40E95" w:rsidP="00E40E95">
      <w:pPr>
        <w:shd w:val="clear" w:color="auto" w:fill="FFFFFF" w:themeFill="background1"/>
        <w:bidi/>
        <w:spacing w:line="240" w:lineRule="auto"/>
        <w:ind w:hanging="184"/>
        <w:rPr>
          <w:rFonts w:ascii="Courier New" w:eastAsia="Times New Roman" w:hAnsi="Courier New" w:cs="Courier New"/>
          <w:color w:val="FF0000"/>
          <w:sz w:val="36"/>
          <w:szCs w:val="36"/>
          <w:lang w:eastAsia="fr-FR"/>
        </w:rPr>
      </w:pPr>
      <w:r w:rsidRPr="00E40E95">
        <w:rPr>
          <w:rFonts w:ascii="Courier New" w:eastAsia="Times New Roman" w:hAnsi="Courier New" w:cs="Courier New"/>
          <w:b/>
          <w:bCs/>
          <w:color w:val="FF0000"/>
          <w:sz w:val="36"/>
          <w:szCs w:val="36"/>
          <w:rtl/>
          <w:lang w:eastAsia="fr-FR"/>
        </w:rPr>
        <w:t xml:space="preserve">القوانين الأساسية </w:t>
      </w:r>
      <w:r w:rsidRPr="00E40E95">
        <w:rPr>
          <w:rFonts w:ascii="Courier New" w:eastAsia="Times New Roman" w:hAnsi="Courier New" w:cs="Courier New" w:hint="cs"/>
          <w:b/>
          <w:bCs/>
          <w:color w:val="FF0000"/>
          <w:sz w:val="36"/>
          <w:szCs w:val="36"/>
          <w:rtl/>
          <w:lang w:eastAsia="fr-FR"/>
        </w:rPr>
        <w:t>ل</w:t>
      </w:r>
      <w:r w:rsidR="000C1ABB" w:rsidRPr="00E40E95">
        <w:rPr>
          <w:rFonts w:ascii="Courier New" w:eastAsia="Times New Roman" w:hAnsi="Courier New" w:cs="Courier New"/>
          <w:b/>
          <w:bCs/>
          <w:color w:val="FF0000"/>
          <w:sz w:val="36"/>
          <w:szCs w:val="36"/>
          <w:rtl/>
          <w:lang w:eastAsia="fr-FR"/>
        </w:rPr>
        <w:t>مستخدم</w:t>
      </w:r>
      <w:r w:rsidRPr="00E40E95">
        <w:rPr>
          <w:rFonts w:ascii="Courier New" w:eastAsia="Times New Roman" w:hAnsi="Courier New" w:cs="Courier New" w:hint="cs"/>
          <w:b/>
          <w:bCs/>
          <w:color w:val="FF0000"/>
          <w:sz w:val="36"/>
          <w:szCs w:val="36"/>
          <w:rtl/>
          <w:lang w:eastAsia="fr-FR"/>
        </w:rPr>
        <w:t>ي</w:t>
      </w:r>
      <w:r w:rsidR="000C1ABB" w:rsidRPr="00E40E95">
        <w:rPr>
          <w:rFonts w:ascii="Courier New" w:eastAsia="Times New Roman" w:hAnsi="Courier New" w:cs="Courier New"/>
          <w:b/>
          <w:bCs/>
          <w:color w:val="FF0000"/>
          <w:sz w:val="36"/>
          <w:szCs w:val="36"/>
          <w:rtl/>
          <w:lang w:eastAsia="fr-FR"/>
        </w:rPr>
        <w:t xml:space="preserve"> التعليم العالي والبحث العلمي</w:t>
      </w:r>
    </w:p>
    <w:p w:rsidR="000C1ABB" w:rsidRPr="00E40E95" w:rsidRDefault="000C1ABB" w:rsidP="00E40E95">
      <w:pPr>
        <w:shd w:val="clear" w:color="auto" w:fill="FFFFFF" w:themeFill="background1"/>
        <w:bidi/>
        <w:spacing w:after="138" w:line="240" w:lineRule="auto"/>
        <w:ind w:hanging="184"/>
        <w:jc w:val="center"/>
        <w:rPr>
          <w:rFonts w:ascii="Courier New" w:eastAsia="Times New Roman" w:hAnsi="Courier New" w:cs="Courier New"/>
          <w:color w:val="4E4E4E"/>
          <w:lang w:eastAsia="fr-FR"/>
        </w:rPr>
      </w:pPr>
    </w:p>
    <w:p w:rsidR="000C1ABB" w:rsidRPr="00E40E95" w:rsidRDefault="000C1ABB" w:rsidP="00E40E95">
      <w:pPr>
        <w:pBdr>
          <w:bottom w:val="single" w:sz="36" w:space="0" w:color="CCCCCC"/>
        </w:pBdr>
        <w:shd w:val="clear" w:color="auto" w:fill="FFFFFF" w:themeFill="background1"/>
        <w:bidi/>
        <w:spacing w:before="240" w:after="240" w:line="554" w:lineRule="atLeast"/>
        <w:ind w:hanging="184"/>
        <w:outlineLvl w:val="2"/>
        <w:rPr>
          <w:rFonts w:ascii="Courier New" w:eastAsia="Times New Roman" w:hAnsi="Courier New" w:cs="Courier New"/>
          <w:b/>
          <w:bCs/>
          <w:color w:val="4E4E4E"/>
          <w:sz w:val="31"/>
          <w:szCs w:val="31"/>
          <w:lang w:eastAsia="fr-FR"/>
        </w:rPr>
      </w:pPr>
      <w:r w:rsidRPr="00E40E95">
        <w:rPr>
          <w:rFonts w:ascii="Courier New" w:eastAsia="Times New Roman" w:hAnsi="Courier New" w:cs="Courier New"/>
          <w:b/>
          <w:bCs/>
          <w:color w:val="336699"/>
          <w:sz w:val="31"/>
          <w:rtl/>
          <w:lang w:eastAsia="fr-FR"/>
        </w:rPr>
        <w:t>ا-القانون</w:t>
      </w:r>
      <w:r w:rsidRPr="00E40E95">
        <w:rPr>
          <w:rFonts w:ascii="Courier New" w:eastAsia="Times New Roman" w:hAnsi="Courier New" w:cs="Courier New"/>
          <w:b/>
          <w:bCs/>
          <w:color w:val="336699"/>
          <w:sz w:val="31"/>
          <w:lang w:eastAsia="fr-FR"/>
        </w:rPr>
        <w:t> </w:t>
      </w:r>
      <w:r w:rsidRPr="00E40E95">
        <w:rPr>
          <w:rFonts w:ascii="Courier New" w:eastAsia="Times New Roman" w:hAnsi="Courier New" w:cs="Courier New"/>
          <w:b/>
          <w:bCs/>
          <w:color w:val="336699"/>
          <w:sz w:val="31"/>
          <w:rtl/>
          <w:lang w:eastAsia="fr-FR"/>
        </w:rPr>
        <w:t>الأساسي</w:t>
      </w:r>
      <w:r w:rsidRPr="00E40E95">
        <w:rPr>
          <w:rFonts w:ascii="Courier New" w:eastAsia="Times New Roman" w:hAnsi="Courier New" w:cs="Courier New"/>
          <w:b/>
          <w:bCs/>
          <w:color w:val="336699"/>
          <w:sz w:val="31"/>
          <w:lang w:eastAsia="fr-FR"/>
        </w:rPr>
        <w:t> </w:t>
      </w:r>
      <w:r w:rsidRPr="00E40E95">
        <w:rPr>
          <w:rFonts w:ascii="Courier New" w:eastAsia="Times New Roman" w:hAnsi="Courier New" w:cs="Courier New"/>
          <w:b/>
          <w:bCs/>
          <w:color w:val="336699"/>
          <w:sz w:val="31"/>
          <w:rtl/>
          <w:lang w:eastAsia="fr-FR"/>
        </w:rPr>
        <w:t>العام للوظيفة العمومية</w:t>
      </w:r>
      <w:r w:rsidRPr="00E40E95">
        <w:rPr>
          <w:rFonts w:ascii="Courier New" w:eastAsia="Times New Roman" w:hAnsi="Courier New" w:cs="Courier New"/>
          <w:b/>
          <w:bCs/>
          <w:color w:val="336699"/>
          <w:sz w:val="31"/>
          <w:lang w:eastAsia="fr-FR"/>
        </w:rPr>
        <w:t> </w:t>
      </w:r>
    </w:p>
    <w:p w:rsidR="000C1ABB" w:rsidRPr="00E40E95" w:rsidRDefault="000C1ABB" w:rsidP="00E40E95">
      <w:pPr>
        <w:shd w:val="clear" w:color="auto" w:fill="FFFFFF" w:themeFill="background1"/>
        <w:bidi/>
        <w:spacing w:after="240" w:line="240" w:lineRule="auto"/>
        <w:ind w:right="-1080" w:hanging="184"/>
        <w:rPr>
          <w:rFonts w:ascii="Courier New" w:eastAsia="Times New Roman" w:hAnsi="Courier New" w:cs="Courier New"/>
          <w:color w:val="4E4E4E"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</w:t>
      </w: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الأمر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06-03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المؤرخ في 19 جمادى الأولى عام 1427 الموافق 15 يوليو سنة 2006، والمتضمن القانون الأساسي العام للوظيفة العمومية </w:t>
      </w:r>
      <w:hyperlink r:id="rId5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(جريدة رسمية سنة 2006، عدد 46، صفحة 3-19)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.</w:t>
      </w:r>
    </w:p>
    <w:p w:rsidR="000C1ABB" w:rsidRPr="00E40E95" w:rsidRDefault="000C1ABB" w:rsidP="00E40E95">
      <w:pPr>
        <w:pBdr>
          <w:bottom w:val="single" w:sz="36" w:space="0" w:color="CCCCCC"/>
        </w:pBdr>
        <w:shd w:val="clear" w:color="auto" w:fill="FFFFFF" w:themeFill="background1"/>
        <w:bidi/>
        <w:spacing w:before="240" w:after="240" w:line="554" w:lineRule="atLeast"/>
        <w:ind w:hanging="184"/>
        <w:outlineLvl w:val="2"/>
        <w:rPr>
          <w:rFonts w:ascii="Courier New" w:eastAsia="Times New Roman" w:hAnsi="Courier New" w:cs="Courier New"/>
          <w:b/>
          <w:bCs/>
          <w:color w:val="4E4E4E"/>
          <w:sz w:val="31"/>
          <w:szCs w:val="31"/>
          <w:rtl/>
          <w:lang w:eastAsia="fr-FR"/>
        </w:rPr>
      </w:pPr>
      <w:r w:rsidRPr="00E40E95">
        <w:rPr>
          <w:rFonts w:ascii="Courier New" w:eastAsia="Times New Roman" w:hAnsi="Courier New" w:cs="Courier New"/>
          <w:b/>
          <w:bCs/>
          <w:color w:val="336699"/>
          <w:szCs w:val="31"/>
          <w:rtl/>
          <w:lang w:eastAsia="fr-FR"/>
        </w:rPr>
        <w:t>ب-</w:t>
      </w:r>
      <w:proofErr w:type="gramStart"/>
      <w:r w:rsidRPr="00E40E95">
        <w:rPr>
          <w:rFonts w:ascii="Courier New" w:eastAsia="Times New Roman" w:hAnsi="Courier New" w:cs="Courier New"/>
          <w:b/>
          <w:bCs/>
          <w:color w:val="336699"/>
          <w:szCs w:val="31"/>
          <w:rtl/>
          <w:lang w:eastAsia="fr-FR"/>
        </w:rPr>
        <w:t>القوانين</w:t>
      </w:r>
      <w:proofErr w:type="gramEnd"/>
      <w:r w:rsidRPr="00E40E95">
        <w:rPr>
          <w:rFonts w:ascii="Courier New" w:eastAsia="Times New Roman" w:hAnsi="Courier New" w:cs="Courier New"/>
          <w:b/>
          <w:bCs/>
          <w:color w:val="336699"/>
          <w:szCs w:val="31"/>
          <w:rtl/>
          <w:lang w:eastAsia="fr-FR"/>
        </w:rPr>
        <w:t xml:space="preserve"> الأساسية الخاصة</w:t>
      </w:r>
    </w:p>
    <w:p w:rsidR="000C1ABB" w:rsidRPr="00E40E95" w:rsidRDefault="000C1ABB" w:rsidP="00E40E95">
      <w:pPr>
        <w:numPr>
          <w:ilvl w:val="0"/>
          <w:numId w:val="1"/>
        </w:numPr>
        <w:shd w:val="clear" w:color="auto" w:fill="FFFFFF" w:themeFill="background1"/>
        <w:bidi/>
        <w:spacing w:after="0" w:line="277" w:lineRule="atLeast"/>
        <w:ind w:left="240" w:right="-42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08-04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المؤرخ في 11 محرم عام 1429 الموافق 19 يناير سنة 2008، يتضمن القانون الأساسي الخاص بالموظفين المنتمين للأسلاك المشتركة في المؤسسات والإدارات العمومية (</w:t>
      </w:r>
      <w:hyperlink r:id="rId6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 جريدة رسمية سنة 2008 عدد 3 ص 4-31)</w:t>
        </w:r>
      </w:hyperlink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. ،معدل ومتمم بالمرسوم التنفيذي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16-280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المؤرخ في 2 صفر عام 1438 الموافق 2 نوفمبر سنة 2016 ( </w:t>
      </w:r>
      <w:hyperlink r:id="rId7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2016 عدد 66 ص 4-21</w:t>
        </w:r>
      </w:hyperlink>
    </w:p>
    <w:p w:rsidR="000C1ABB" w:rsidRPr="00E40E95" w:rsidRDefault="000C1ABB" w:rsidP="00E40E95">
      <w:pPr>
        <w:numPr>
          <w:ilvl w:val="0"/>
          <w:numId w:val="2"/>
        </w:numPr>
        <w:shd w:val="clear" w:color="auto" w:fill="FFFFFF" w:themeFill="background1"/>
        <w:bidi/>
        <w:spacing w:after="0" w:line="277" w:lineRule="atLeast"/>
        <w:ind w:left="240" w:right="-42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08-05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المؤرخ في 11 محرم عام 1429 الموافق 19 يناير سنة 2008، يتضمن القانون الأساسي الخاص بالعمال المهنيين وسائقي السيارات والحجاب(</w:t>
      </w:r>
      <w:hyperlink r:id="rId8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2008 عدد 3 ص 32-36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.</w:t>
      </w:r>
    </w:p>
    <w:p w:rsidR="000C1ABB" w:rsidRPr="00E40E95" w:rsidRDefault="000C1ABB" w:rsidP="00E40E95">
      <w:pPr>
        <w:numPr>
          <w:ilvl w:val="0"/>
          <w:numId w:val="3"/>
        </w:numPr>
        <w:shd w:val="clear" w:color="auto" w:fill="FFFFFF" w:themeFill="background1"/>
        <w:bidi/>
        <w:spacing w:after="0" w:line="277" w:lineRule="atLeast"/>
        <w:ind w:left="240" w:right="-42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قرار وزاري مشترك مؤرخ في 24 ذي القعدة عام 1436 الموافق 8 سبتمبر2015 ، يحدد عدد المناصب العليا للعمال المهنيين و سائقي السيارات و الحجاب بعنوان الجامعات 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 جريدة رسمية سنة 2015، عدد 53، صفحة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34-36 )،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معدل ومتمم بالقرار الوزاري المشترك  المؤرخ في 14 رجب عام 1439 الموافق أول أبريل سنة 2018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 </w:t>
      </w:r>
      <w:hyperlink r:id="rId9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2018، عدد 26، صفحة 11-14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 ).</w:t>
      </w:r>
    </w:p>
    <w:p w:rsidR="000C1ABB" w:rsidRPr="00E40E95" w:rsidRDefault="000C1ABB" w:rsidP="00E40E95">
      <w:pPr>
        <w:numPr>
          <w:ilvl w:val="0"/>
          <w:numId w:val="4"/>
        </w:numPr>
        <w:shd w:val="clear" w:color="auto" w:fill="FFFFFF" w:themeFill="background1"/>
        <w:bidi/>
        <w:spacing w:after="240" w:line="277" w:lineRule="atLeast"/>
        <w:ind w:left="240" w:right="-132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مرسوم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08-130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مؤرخ في 27 ربيع الثاني عام 1429 الموافق 03 مايو سنة 2008، يتضمن القانون الأساسي الخاص بالأستاذ الباحث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</w:t>
      </w:r>
      <w:hyperlink r:id="rId10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2008، عدد 23</w:t>
        </w:r>
        <w:proofErr w:type="gramStart"/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، </w:t>
        </w:r>
        <w:proofErr w:type="gramEnd"/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 xml:space="preserve"> صفحة 18-28</w:t>
        </w:r>
      </w:hyperlink>
      <w:hyperlink r:id="rId11" w:tgtFrame="_blank" w:history="1">
        <w:r w:rsidRPr="00E40E95">
          <w:rPr>
            <w:rFonts w:ascii="Courier New" w:eastAsia="Times New Roman" w:hAnsi="Courier New" w:cs="Courier New"/>
            <w:color w:val="666666"/>
            <w:rtl/>
            <w:lang w:eastAsia="fr-FR"/>
          </w:rPr>
          <w:t> </w:t>
        </w:r>
      </w:hyperlink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)</w:t>
      </w:r>
    </w:p>
    <w:p w:rsidR="000C1ABB" w:rsidRPr="00E40E95" w:rsidRDefault="000C1ABB" w:rsidP="00E40E95">
      <w:pPr>
        <w:numPr>
          <w:ilvl w:val="0"/>
          <w:numId w:val="4"/>
        </w:numPr>
        <w:shd w:val="clear" w:color="auto" w:fill="FFFFFF" w:themeFill="background1"/>
        <w:bidi/>
        <w:spacing w:after="0" w:line="277" w:lineRule="atLeast"/>
        <w:ind w:left="240" w:right="-42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10-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133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مؤرخ في 20 جمادى الأولى عام 1431 الموافق 5 مايو سنة 2010، يتضمن القانون الأساسي الخاص بالموظفين المنتمين للأسلاك الخاصة بالتعليم العالي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</w:t>
      </w:r>
      <w:hyperlink r:id="rId12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2010، عدد 31، صفحة 4–21</w:t>
        </w:r>
      </w:hyperlink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).</w:t>
      </w:r>
    </w:p>
    <w:p w:rsidR="000C1ABB" w:rsidRPr="00E40E95" w:rsidRDefault="000C1ABB" w:rsidP="00E40E95">
      <w:pPr>
        <w:numPr>
          <w:ilvl w:val="0"/>
          <w:numId w:val="5"/>
        </w:numPr>
        <w:shd w:val="clear" w:color="auto" w:fill="FFFFFF" w:themeFill="background1"/>
        <w:bidi/>
        <w:spacing w:after="240" w:line="277" w:lineRule="atLeast"/>
        <w:ind w:left="240" w:right="-24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17-321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 مؤرخ في 13 صفر عام 1439 الموافق 2 نوفمبر 2017، يحدد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كيفيات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عزل الموظف بسبب إهمال المنصب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 </w:t>
      </w:r>
      <w:hyperlink r:id="rId13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2017 عدد 66 ، صفحة 11-12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).</w:t>
      </w:r>
    </w:p>
    <w:p w:rsidR="000C1ABB" w:rsidRPr="00E40E95" w:rsidRDefault="000C1ABB" w:rsidP="00E40E95">
      <w:pPr>
        <w:numPr>
          <w:ilvl w:val="0"/>
          <w:numId w:val="5"/>
        </w:numPr>
        <w:shd w:val="clear" w:color="auto" w:fill="FFFFFF" w:themeFill="background1"/>
        <w:bidi/>
        <w:spacing w:after="240" w:line="277" w:lineRule="atLeast"/>
        <w:ind w:left="240" w:right="-60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17-322 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مؤرخ في 13 صفر عام 1439 الموافق 2 نوفمبر 2017، يحدد الأحكام المطبقة على المتربص في المؤسسات و الإدارات العمومية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 </w:t>
      </w:r>
      <w:hyperlink r:id="rId14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 xml:space="preserve">جريدة رسمية سنة 2017 عدد </w:t>
        </w:r>
        <w:proofErr w:type="gramStart"/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66 ،</w:t>
        </w:r>
        <w:proofErr w:type="gramEnd"/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 xml:space="preserve"> صفحة 12-16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).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  </w:t>
      </w:r>
    </w:p>
    <w:p w:rsidR="000C1ABB" w:rsidRPr="00E40E95" w:rsidRDefault="000C1ABB" w:rsidP="00E40E95">
      <w:pPr>
        <w:numPr>
          <w:ilvl w:val="0"/>
          <w:numId w:val="5"/>
        </w:numPr>
        <w:shd w:val="clear" w:color="auto" w:fill="FFFFFF" w:themeFill="background1"/>
        <w:bidi/>
        <w:spacing w:after="240" w:line="277" w:lineRule="atLeast"/>
        <w:ind w:left="240" w:right="-60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 تنفيذي رقم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 19-165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  مؤرخ في 22 رمضان عام 1440 الموافق 27 مايو 2019، يحدد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كيفيات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تقييم الموظف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 ( </w:t>
      </w:r>
      <w:hyperlink r:id="rId15" w:tgtFrame="_blank" w:history="1">
        <w:r w:rsidRPr="00E40E95">
          <w:rPr>
            <w:rFonts w:ascii="Courier New" w:eastAsia="Times New Roman" w:hAnsi="Courier New" w:cs="Courier New"/>
            <w:b/>
            <w:bCs/>
            <w:color w:val="3BBDFB"/>
            <w:rtl/>
            <w:lang w:eastAsia="fr-FR"/>
          </w:rPr>
          <w:t>جريدة رسمية سنة 2019 عدد 37 ، صفحة 8-10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).</w:t>
      </w:r>
    </w:p>
    <w:p w:rsidR="000C1ABB" w:rsidRPr="00E40E95" w:rsidRDefault="000C1ABB" w:rsidP="00E40E95">
      <w:pPr>
        <w:numPr>
          <w:ilvl w:val="0"/>
          <w:numId w:val="6"/>
        </w:numPr>
        <w:shd w:val="clear" w:color="auto" w:fill="FFFFFF" w:themeFill="background1"/>
        <w:bidi/>
        <w:spacing w:after="0" w:line="277" w:lineRule="atLeast"/>
        <w:ind w:left="240" w:right="48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قرار رقم 778 مؤرخ في 8 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جويلية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سنة 2017،</w:t>
      </w:r>
      <w:r w:rsidR="00B803E0"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يحدد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كيفيات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تطبيق المادة 23 من المرسوم التنفيذي رقم 08-130 مؤرخ في 27 ربيع الثاني عام 1429 الموافق 03 مايو سنة 2008، و المتضمن القانون الأساسي الخاص بالأستاذ الباحث</w:t>
      </w:r>
      <w:r w:rsidRPr="00E40E95">
        <w:rPr>
          <w:rFonts w:ascii="Courier New" w:eastAsia="Times New Roman" w:hAnsi="Courier New" w:cs="Courier New"/>
          <w:color w:val="4E4E4E"/>
          <w:lang w:eastAsia="fr-FR"/>
        </w:rPr>
        <w:t xml:space="preserve"> (</w:t>
      </w:r>
      <w:hyperlink r:id="rId16" w:history="1">
        <w:r w:rsidRPr="00E40E95">
          <w:rPr>
            <w:rFonts w:ascii="Courier New" w:eastAsia="Times New Roman" w:hAnsi="Courier New" w:cs="Courier New"/>
            <w:color w:val="666666"/>
            <w:rtl/>
            <w:lang w:eastAsia="fr-FR"/>
          </w:rPr>
          <w:t>النشرة الرسمية للتعليم العالي والبحث العلمي سنة 2017، الثلاثي الثالث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lang w:eastAsia="fr-FR"/>
        </w:rPr>
        <w:t>.</w:t>
      </w:r>
    </w:p>
    <w:p w:rsidR="000C1ABB" w:rsidRPr="00E40E95" w:rsidRDefault="000C1ABB" w:rsidP="00E40E95">
      <w:pPr>
        <w:numPr>
          <w:ilvl w:val="0"/>
          <w:numId w:val="7"/>
        </w:numPr>
        <w:shd w:val="clear" w:color="auto" w:fill="FFFFFF" w:themeFill="background1"/>
        <w:bidi/>
        <w:spacing w:after="240" w:line="277" w:lineRule="atLeast"/>
        <w:ind w:left="240" w:right="-168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lastRenderedPageBreak/>
        <w:t>مقرر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198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مؤرخ في 12 غشت 2003، يتعلق بالترشح للتأهيل الجامعي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 (</w:t>
      </w:r>
      <w:hyperlink r:id="rId17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النشرة الرسمية للتعليم العالي والبحث العلمي سنة 2003، السداسي الثاني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).</w:t>
      </w:r>
    </w:p>
    <w:p w:rsidR="000C1ABB" w:rsidRPr="00E40E95" w:rsidRDefault="000C1ABB" w:rsidP="00E40E95">
      <w:pPr>
        <w:numPr>
          <w:ilvl w:val="0"/>
          <w:numId w:val="7"/>
        </w:numPr>
        <w:shd w:val="clear" w:color="auto" w:fill="FFFFFF" w:themeFill="background1"/>
        <w:bidi/>
        <w:spacing w:after="240" w:line="277" w:lineRule="atLeast"/>
        <w:ind w:left="240" w:right="-1680" w:hanging="184"/>
        <w:rPr>
          <w:rFonts w:ascii="Courier New" w:eastAsia="Times New Roman" w:hAnsi="Courier New" w:cs="Courier New"/>
          <w:color w:val="4E4E4E"/>
          <w:lang w:eastAsia="fr-FR"/>
        </w:rPr>
      </w:pP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منشور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04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مؤرخ في 26 مارس 2005، يحدد شروط التسجيل في التأهيل الجامعي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</w:t>
      </w:r>
      <w:hyperlink r:id="rId18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النشرة الرسمية للتعليم العالي والبحث العلمي سنة 2005، السداسي الأول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).</w:t>
      </w:r>
    </w:p>
    <w:p w:rsidR="00342A3D" w:rsidRPr="00E40E95" w:rsidRDefault="00342A3D" w:rsidP="00E40E95">
      <w:pPr>
        <w:shd w:val="clear" w:color="auto" w:fill="FFFFFF" w:themeFill="background1"/>
        <w:bidi/>
        <w:spacing w:after="240" w:line="277" w:lineRule="atLeast"/>
        <w:ind w:right="-1680"/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</w:pPr>
    </w:p>
    <w:p w:rsidR="00342A3D" w:rsidRPr="00E40E95" w:rsidRDefault="00342A3D" w:rsidP="00E40E95">
      <w:pPr>
        <w:shd w:val="clear" w:color="auto" w:fill="FFFFFF" w:themeFill="background1"/>
        <w:bidi/>
        <w:spacing w:after="240" w:line="277" w:lineRule="atLeast"/>
        <w:ind w:right="-1680"/>
        <w:rPr>
          <w:rFonts w:ascii="Courier New" w:eastAsia="Times New Roman" w:hAnsi="Courier New" w:cs="Courier New"/>
          <w:color w:val="FF0000"/>
          <w:sz w:val="28"/>
          <w:szCs w:val="28"/>
          <w:u w:val="single"/>
          <w:rtl/>
          <w:lang w:eastAsia="fr-FR"/>
        </w:rPr>
      </w:pPr>
    </w:p>
    <w:p w:rsidR="000C1ABB" w:rsidRPr="00E40E95" w:rsidRDefault="000C1ABB" w:rsidP="00E40E95">
      <w:pPr>
        <w:shd w:val="clear" w:color="auto" w:fill="FFFFFF" w:themeFill="background1"/>
        <w:bidi/>
        <w:spacing w:after="240" w:line="240" w:lineRule="auto"/>
        <w:ind w:hanging="184"/>
        <w:rPr>
          <w:rFonts w:ascii="Courier New" w:eastAsia="Times New Roman" w:hAnsi="Courier New" w:cs="Courier New"/>
          <w:color w:val="FF0000"/>
          <w:sz w:val="28"/>
          <w:szCs w:val="28"/>
          <w:u w:val="singl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FF0000"/>
          <w:sz w:val="32"/>
          <w:szCs w:val="32"/>
          <w:rtl/>
          <w:lang w:eastAsia="fr-FR"/>
        </w:rPr>
        <w:t>     </w:t>
      </w:r>
      <w:proofErr w:type="gramStart"/>
      <w:r w:rsidRPr="00E40E95">
        <w:rPr>
          <w:rFonts w:ascii="Courier New" w:eastAsia="Times New Roman" w:hAnsi="Courier New" w:cs="Courier New"/>
          <w:b/>
          <w:bCs/>
          <w:color w:val="FF0000"/>
          <w:sz w:val="28"/>
          <w:szCs w:val="32"/>
          <w:u w:val="single"/>
          <w:rtl/>
          <w:lang w:eastAsia="fr-FR"/>
        </w:rPr>
        <w:t>التوظيف</w:t>
      </w:r>
      <w:proofErr w:type="gramEnd"/>
      <w:r w:rsidR="00E40E95" w:rsidRPr="00E40E95">
        <w:rPr>
          <w:rFonts w:ascii="Courier New" w:eastAsia="Times New Roman" w:hAnsi="Courier New" w:cs="Courier New" w:hint="cs"/>
          <w:b/>
          <w:bCs/>
          <w:color w:val="FF0000"/>
          <w:sz w:val="28"/>
          <w:szCs w:val="32"/>
          <w:u w:val="single"/>
          <w:rtl/>
          <w:lang w:eastAsia="fr-FR"/>
        </w:rPr>
        <w:t xml:space="preserve"> </w:t>
      </w:r>
    </w:p>
    <w:p w:rsidR="000C1ABB" w:rsidRPr="00E40E95" w:rsidRDefault="000C1ABB" w:rsidP="00E40E95">
      <w:pPr>
        <w:numPr>
          <w:ilvl w:val="0"/>
          <w:numId w:val="8"/>
        </w:numPr>
        <w:shd w:val="clear" w:color="auto" w:fill="FFFFFF" w:themeFill="background1"/>
        <w:bidi/>
        <w:spacing w:after="0" w:line="277" w:lineRule="atLeast"/>
        <w:ind w:left="480" w:right="240" w:hanging="184"/>
        <w:rPr>
          <w:rFonts w:ascii="Courier New" w:eastAsia="Times New Roman" w:hAnsi="Courier New" w:cs="Courier New"/>
          <w:color w:val="4E4E4E"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 رئاسي رقم</w:t>
      </w:r>
      <w:r w:rsidRPr="00E40E95">
        <w:rPr>
          <w:rFonts w:ascii="Courier New" w:eastAsia="Times New Roman" w:hAnsi="Courier New" w:cs="Courier New"/>
          <w:color w:val="4E4E4E"/>
          <w:lang w:eastAsia="fr-FR"/>
        </w:rPr>
        <w:t> </w:t>
      </w:r>
      <w:r w:rsidRPr="00E40E95">
        <w:rPr>
          <w:rFonts w:ascii="Courier New" w:eastAsia="Times New Roman" w:hAnsi="Courier New" w:cs="Courier New"/>
          <w:b/>
          <w:bCs/>
          <w:color w:val="4E4E4E"/>
          <w:lang w:eastAsia="fr-FR"/>
        </w:rPr>
        <w:t>07-308</w:t>
      </w:r>
      <w:r w:rsidRPr="00E40E95">
        <w:rPr>
          <w:rFonts w:ascii="Courier New" w:eastAsia="Times New Roman" w:hAnsi="Courier New" w:cs="Courier New"/>
          <w:color w:val="4E4E4E"/>
          <w:lang w:eastAsia="fr-FR"/>
        </w:rPr>
        <w:t> 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مؤرخ في 17 رمضان عام 1428 الموافق 29 سبتمبر سنة 2007 ، يحدد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كيفيات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توظيف الأعوان المتعاقدين وحقوقهم وواجباتهم والعناصر المشكلة لرواتبهم والقواعد المتعلقة بتسييرهم وكذا النظام التأديبي المطبق عليهم</w:t>
      </w:r>
      <w:r w:rsidRPr="00E40E95">
        <w:rPr>
          <w:rFonts w:ascii="Courier New" w:eastAsia="Times New Roman" w:hAnsi="Courier New" w:cs="Courier New"/>
          <w:color w:val="4E4E4E"/>
          <w:lang w:eastAsia="fr-FR"/>
        </w:rPr>
        <w:t> </w:t>
      </w:r>
      <w:hyperlink r:id="rId19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lang w:eastAsia="fr-FR"/>
          </w:rPr>
          <w:t>(</w:t>
        </w:r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2007 عدد 61   صفحة 17-24</w:t>
        </w:r>
      </w:hyperlink>
    </w:p>
    <w:p w:rsidR="000C1ABB" w:rsidRPr="00E40E95" w:rsidRDefault="000C1ABB" w:rsidP="00E40E95">
      <w:pPr>
        <w:numPr>
          <w:ilvl w:val="0"/>
          <w:numId w:val="9"/>
        </w:numPr>
        <w:shd w:val="clear" w:color="auto" w:fill="FFFFFF" w:themeFill="background1"/>
        <w:bidi/>
        <w:spacing w:after="0" w:line="277" w:lineRule="atLeast"/>
        <w:ind w:left="240" w:right="480" w:hanging="184"/>
        <w:rPr>
          <w:rFonts w:ascii="Courier New" w:eastAsia="Times New Roman" w:hAnsi="Courier New" w:cs="Courier New"/>
          <w:color w:val="4E4E4E"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90-99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 المؤرخ في أول رمضان عام 1410 الموافق 27 مارس سنة </w:t>
      </w: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1990 ،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يتعلق بسلطة التعيين و التسيير الإداري بالنسبة للموظفين وأعوان الإدارة المركزية والولايات والبلديات والمؤسسات العمومية ذات الطابع الإداري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</w:t>
      </w:r>
      <w:hyperlink r:id="rId20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 جريدة رسمية سنة 1990 عدد 13 صفحة 19– 20</w:t>
        </w:r>
      </w:hyperlink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.</w:t>
      </w:r>
    </w:p>
    <w:p w:rsidR="000C1ABB" w:rsidRPr="00E40E95" w:rsidRDefault="000C1ABB" w:rsidP="00E40E95">
      <w:pPr>
        <w:numPr>
          <w:ilvl w:val="0"/>
          <w:numId w:val="10"/>
        </w:numPr>
        <w:shd w:val="clear" w:color="auto" w:fill="FFFFFF" w:themeFill="background1"/>
        <w:bidi/>
        <w:spacing w:after="0" w:line="277" w:lineRule="atLeast"/>
        <w:ind w:left="240" w:right="48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مرسوم 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96-370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مؤرخ في 21 جمادى الثانية عام 1417 الموافق 3 نوفمبر سنة 1996</w:t>
      </w: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،يحدد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شروط التوظيف لبعض أساتذة التعليم والتكوين العاليين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، </w:t>
      </w:r>
      <w:hyperlink r:id="rId21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( جريدة رسمية سنة 1996، عدد 67، صفحة 4-5 )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.</w:t>
      </w:r>
    </w:p>
    <w:p w:rsidR="000C1ABB" w:rsidRPr="00E40E95" w:rsidRDefault="000C1ABB" w:rsidP="00E40E95">
      <w:pPr>
        <w:numPr>
          <w:ilvl w:val="0"/>
          <w:numId w:val="11"/>
        </w:numPr>
        <w:shd w:val="clear" w:color="auto" w:fill="FFFFFF" w:themeFill="background1"/>
        <w:bidi/>
        <w:spacing w:after="0" w:line="277" w:lineRule="atLeast"/>
        <w:ind w:left="240" w:right="48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قرار وزاري  مشترك مؤرخ في 30 جمادى الثانية عام 1432 الموافق 2 يونيو سنة 2011، يحدد تعداد مناصب الشغل وتصنيفها ومدة العقد الخاص بالأعوان العاملين في نشاطات الحفظ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أوالصيانة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أو الخدمات بعنوان الجامعات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 جريدة رسمية سنة 2012 عدد 53 صفحة 24– 33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)، معدل ومتمم بالقرار الوزاري المشترك المؤرخ في </w:t>
      </w:r>
      <w:r w:rsidRPr="00E40E95">
        <w:rPr>
          <w:rFonts w:ascii="Courier New" w:eastAsia="Times New Roman" w:hAnsi="Courier New" w:cs="Courier New"/>
          <w:color w:val="4E4E4E"/>
          <w:lang w:eastAsia="fr-FR"/>
        </w:rPr>
        <w:t>14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ذي القعدة عام 1436 الموافق 30 غشت سنة 2015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 جريدة رسمية سنة 2015 عدد 65 صفحة 21– 33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) ، معدل ومتمم بالقرار الوزاري المشترك المؤرخ في 27 ذي الحجة عام 1438 الموافق 18 سبتمبر سنة 2017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( </w:t>
      </w:r>
      <w:hyperlink r:id="rId22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 سنة 2018 عدد 11 صفحة 20– 23</w:t>
        </w:r>
      </w:hyperlink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)</w:t>
      </w:r>
    </w:p>
    <w:p w:rsidR="000C1ABB" w:rsidRPr="00E40E95" w:rsidRDefault="000C1ABB" w:rsidP="00E40E95">
      <w:pPr>
        <w:numPr>
          <w:ilvl w:val="0"/>
          <w:numId w:val="12"/>
        </w:numPr>
        <w:shd w:val="clear" w:color="auto" w:fill="FFFFFF" w:themeFill="background1"/>
        <w:bidi/>
        <w:spacing w:after="0" w:line="277" w:lineRule="atLeast"/>
        <w:ind w:left="240" w:right="48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proofErr w:type="gram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قرار</w:t>
      </w:r>
      <w:proofErr w:type="gram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مؤرخ في 26 مايو 2002، يحدد شروط ممارسة نشاطات التعليم التي يضمنها أساتذة التعليم والتكوين العاليين الذين يتم توظيفهم تطبيقا لأحكام المرسوم التنفيذي رقم 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96-370</w:t>
      </w: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المؤرخ في 3 نوفمبر1996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 </w:t>
      </w:r>
      <w:hyperlink r:id="rId23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( النشرة الرسمية للتعليم العالي والبحث العلمي سنة 2002، السداسي الأول)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.</w:t>
      </w:r>
    </w:p>
    <w:p w:rsidR="000C1ABB" w:rsidRPr="00E40E95" w:rsidRDefault="000C1ABB" w:rsidP="00E40E95">
      <w:pPr>
        <w:numPr>
          <w:ilvl w:val="0"/>
          <w:numId w:val="13"/>
        </w:numPr>
        <w:shd w:val="clear" w:color="auto" w:fill="FFFFFF" w:themeFill="background1"/>
        <w:bidi/>
        <w:spacing w:after="0" w:line="277" w:lineRule="atLeast"/>
        <w:ind w:left="240" w:right="480"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قرار مؤرخ في 16 رجب عام 1429 الموافق 19 يوليو سنة 2008، يحدد تشكيلة اللجنة التأديبية الاستشارية المتساوية الأعضاء للأعوان المتعاقدين </w:t>
      </w:r>
      <w:proofErr w:type="spellStart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وكيفيات</w:t>
      </w:r>
      <w:proofErr w:type="spellEnd"/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 xml:space="preserve"> تعيين أعضائها وسيرها</w:t>
      </w:r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 ( </w:t>
      </w:r>
      <w:hyperlink r:id="rId24" w:tgtFrame="_blank" w:history="1">
        <w:r w:rsidRPr="00E40E95">
          <w:rPr>
            <w:rFonts w:ascii="Courier New" w:eastAsia="Times New Roman" w:hAnsi="Courier New" w:cs="Courier New"/>
            <w:b/>
            <w:bCs/>
            <w:color w:val="666666"/>
            <w:rtl/>
            <w:lang w:eastAsia="fr-FR"/>
          </w:rPr>
          <w:t>جريدة رسمية  سنة 2008 عدد 52 صفحة 53ء 55</w:t>
        </w:r>
      </w:hyperlink>
      <w:r w:rsidRPr="00E40E95">
        <w:rPr>
          <w:rFonts w:ascii="Courier New" w:eastAsia="Times New Roman" w:hAnsi="Courier New" w:cs="Courier New"/>
          <w:b/>
          <w:bCs/>
          <w:color w:val="4E4E4E"/>
          <w:rtl/>
          <w:lang w:eastAsia="fr-FR"/>
        </w:rPr>
        <w:t>).</w:t>
      </w:r>
    </w:p>
    <w:p w:rsidR="000C1ABB" w:rsidRPr="00E40E95" w:rsidRDefault="000C1ABB" w:rsidP="00E40E95">
      <w:pPr>
        <w:shd w:val="clear" w:color="auto" w:fill="FFFFFF" w:themeFill="background1"/>
        <w:bidi/>
        <w:spacing w:after="240" w:line="240" w:lineRule="auto"/>
        <w:ind w:hanging="184"/>
        <w:rPr>
          <w:rFonts w:ascii="Courier New" w:eastAsia="Times New Roman" w:hAnsi="Courier New" w:cs="Courier New"/>
          <w:color w:val="4E4E4E"/>
          <w:rtl/>
          <w:lang w:eastAsia="fr-FR"/>
        </w:rPr>
      </w:pPr>
      <w:r w:rsidRPr="00E40E95">
        <w:rPr>
          <w:rFonts w:ascii="Courier New" w:eastAsia="Times New Roman" w:hAnsi="Courier New" w:cs="Courier New"/>
          <w:color w:val="4E4E4E"/>
          <w:rtl/>
          <w:lang w:eastAsia="fr-FR"/>
        </w:rPr>
        <w:t> </w:t>
      </w:r>
    </w:p>
    <w:p w:rsidR="00CC3F86" w:rsidRPr="00E40E95" w:rsidRDefault="00CC3F86" w:rsidP="00D5777D">
      <w:pPr>
        <w:bidi/>
        <w:ind w:hanging="184"/>
        <w:rPr>
          <w:rFonts w:ascii="Courier New" w:hAnsi="Courier New" w:cs="Courier New"/>
        </w:rPr>
      </w:pPr>
    </w:p>
    <w:sectPr w:rsidR="00CC3F86" w:rsidRPr="00E40E95" w:rsidSect="00735F8C">
      <w:pgSz w:w="16838" w:h="11906" w:orient="landscape" w:code="9"/>
      <w:pgMar w:top="720" w:right="253" w:bottom="72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836"/>
    <w:multiLevelType w:val="multilevel"/>
    <w:tmpl w:val="D276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827E8"/>
    <w:multiLevelType w:val="multilevel"/>
    <w:tmpl w:val="62C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312BB"/>
    <w:multiLevelType w:val="multilevel"/>
    <w:tmpl w:val="9DA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62D42"/>
    <w:multiLevelType w:val="multilevel"/>
    <w:tmpl w:val="169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A2C5D"/>
    <w:multiLevelType w:val="multilevel"/>
    <w:tmpl w:val="550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6184B"/>
    <w:multiLevelType w:val="multilevel"/>
    <w:tmpl w:val="308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7312F"/>
    <w:multiLevelType w:val="multilevel"/>
    <w:tmpl w:val="0DA8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A106B"/>
    <w:multiLevelType w:val="multilevel"/>
    <w:tmpl w:val="1546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74F7D"/>
    <w:multiLevelType w:val="multilevel"/>
    <w:tmpl w:val="5D5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9475D"/>
    <w:multiLevelType w:val="multilevel"/>
    <w:tmpl w:val="DE0C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B1BAB"/>
    <w:multiLevelType w:val="multilevel"/>
    <w:tmpl w:val="4B5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C7949"/>
    <w:multiLevelType w:val="multilevel"/>
    <w:tmpl w:val="6B0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75959"/>
    <w:multiLevelType w:val="multilevel"/>
    <w:tmpl w:val="E5C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17F80"/>
    <w:multiLevelType w:val="multilevel"/>
    <w:tmpl w:val="344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C35FD"/>
    <w:multiLevelType w:val="multilevel"/>
    <w:tmpl w:val="E5BC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82017"/>
    <w:multiLevelType w:val="multilevel"/>
    <w:tmpl w:val="A60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31741"/>
    <w:multiLevelType w:val="multilevel"/>
    <w:tmpl w:val="93AA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53AD6"/>
    <w:multiLevelType w:val="multilevel"/>
    <w:tmpl w:val="D920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D26E2"/>
    <w:multiLevelType w:val="multilevel"/>
    <w:tmpl w:val="AA9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A7EB2"/>
    <w:multiLevelType w:val="multilevel"/>
    <w:tmpl w:val="8FA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C2C41"/>
    <w:multiLevelType w:val="multilevel"/>
    <w:tmpl w:val="D46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84D03"/>
    <w:multiLevelType w:val="multilevel"/>
    <w:tmpl w:val="6D58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50902"/>
    <w:multiLevelType w:val="multilevel"/>
    <w:tmpl w:val="9BF8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17242"/>
    <w:multiLevelType w:val="multilevel"/>
    <w:tmpl w:val="35C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3C0CEA"/>
    <w:multiLevelType w:val="multilevel"/>
    <w:tmpl w:val="52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1928"/>
    <w:multiLevelType w:val="multilevel"/>
    <w:tmpl w:val="B62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C26DA"/>
    <w:multiLevelType w:val="multilevel"/>
    <w:tmpl w:val="83B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20E32"/>
    <w:multiLevelType w:val="multilevel"/>
    <w:tmpl w:val="A9F6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661AD3"/>
    <w:multiLevelType w:val="multilevel"/>
    <w:tmpl w:val="983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41740"/>
    <w:multiLevelType w:val="multilevel"/>
    <w:tmpl w:val="2D44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00603"/>
    <w:multiLevelType w:val="multilevel"/>
    <w:tmpl w:val="85F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66ADE"/>
    <w:multiLevelType w:val="multilevel"/>
    <w:tmpl w:val="2A06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96245B"/>
    <w:multiLevelType w:val="multilevel"/>
    <w:tmpl w:val="F96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031D8"/>
    <w:multiLevelType w:val="multilevel"/>
    <w:tmpl w:val="D7B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E671B"/>
    <w:multiLevelType w:val="multilevel"/>
    <w:tmpl w:val="79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D7EFA"/>
    <w:multiLevelType w:val="multilevel"/>
    <w:tmpl w:val="3EC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8514EE"/>
    <w:multiLevelType w:val="multilevel"/>
    <w:tmpl w:val="2C7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9D058A"/>
    <w:multiLevelType w:val="multilevel"/>
    <w:tmpl w:val="610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5149F"/>
    <w:multiLevelType w:val="multilevel"/>
    <w:tmpl w:val="8530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356A63"/>
    <w:multiLevelType w:val="multilevel"/>
    <w:tmpl w:val="65B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6"/>
  </w:num>
  <w:num w:numId="5">
    <w:abstractNumId w:val="27"/>
  </w:num>
  <w:num w:numId="6">
    <w:abstractNumId w:val="19"/>
  </w:num>
  <w:num w:numId="7">
    <w:abstractNumId w:val="34"/>
  </w:num>
  <w:num w:numId="8">
    <w:abstractNumId w:val="11"/>
  </w:num>
  <w:num w:numId="9">
    <w:abstractNumId w:val="24"/>
  </w:num>
  <w:num w:numId="10">
    <w:abstractNumId w:val="14"/>
  </w:num>
  <w:num w:numId="11">
    <w:abstractNumId w:val="6"/>
  </w:num>
  <w:num w:numId="12">
    <w:abstractNumId w:val="36"/>
  </w:num>
  <w:num w:numId="13">
    <w:abstractNumId w:val="39"/>
  </w:num>
  <w:num w:numId="14">
    <w:abstractNumId w:val="5"/>
  </w:num>
  <w:num w:numId="15">
    <w:abstractNumId w:val="31"/>
  </w:num>
  <w:num w:numId="16">
    <w:abstractNumId w:val="38"/>
  </w:num>
  <w:num w:numId="17">
    <w:abstractNumId w:val="0"/>
  </w:num>
  <w:num w:numId="18">
    <w:abstractNumId w:val="4"/>
  </w:num>
  <w:num w:numId="19">
    <w:abstractNumId w:val="10"/>
  </w:num>
  <w:num w:numId="20">
    <w:abstractNumId w:val="33"/>
  </w:num>
  <w:num w:numId="21">
    <w:abstractNumId w:val="12"/>
  </w:num>
  <w:num w:numId="22">
    <w:abstractNumId w:val="35"/>
  </w:num>
  <w:num w:numId="23">
    <w:abstractNumId w:val="9"/>
  </w:num>
  <w:num w:numId="24">
    <w:abstractNumId w:val="17"/>
  </w:num>
  <w:num w:numId="25">
    <w:abstractNumId w:val="18"/>
  </w:num>
  <w:num w:numId="26">
    <w:abstractNumId w:val="25"/>
  </w:num>
  <w:num w:numId="27">
    <w:abstractNumId w:val="28"/>
  </w:num>
  <w:num w:numId="28">
    <w:abstractNumId w:val="22"/>
  </w:num>
  <w:num w:numId="29">
    <w:abstractNumId w:val="3"/>
  </w:num>
  <w:num w:numId="30">
    <w:abstractNumId w:val="21"/>
  </w:num>
  <w:num w:numId="31">
    <w:abstractNumId w:val="29"/>
  </w:num>
  <w:num w:numId="32">
    <w:abstractNumId w:val="23"/>
  </w:num>
  <w:num w:numId="33">
    <w:abstractNumId w:val="2"/>
  </w:num>
  <w:num w:numId="34">
    <w:abstractNumId w:val="16"/>
  </w:num>
  <w:num w:numId="35">
    <w:abstractNumId w:val="7"/>
  </w:num>
  <w:num w:numId="36">
    <w:abstractNumId w:val="20"/>
  </w:num>
  <w:num w:numId="37">
    <w:abstractNumId w:val="30"/>
  </w:num>
  <w:num w:numId="38">
    <w:abstractNumId w:val="1"/>
  </w:num>
  <w:num w:numId="39">
    <w:abstractNumId w:val="32"/>
  </w:num>
  <w:num w:numId="40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1ABB"/>
    <w:rsid w:val="000C1ABB"/>
    <w:rsid w:val="001C4190"/>
    <w:rsid w:val="001D1D54"/>
    <w:rsid w:val="00342A3D"/>
    <w:rsid w:val="003D73E0"/>
    <w:rsid w:val="00542993"/>
    <w:rsid w:val="005A6413"/>
    <w:rsid w:val="00735F8C"/>
    <w:rsid w:val="00836BF3"/>
    <w:rsid w:val="00AB4DDB"/>
    <w:rsid w:val="00AC1660"/>
    <w:rsid w:val="00B1259D"/>
    <w:rsid w:val="00B803E0"/>
    <w:rsid w:val="00B906D9"/>
    <w:rsid w:val="00BE798B"/>
    <w:rsid w:val="00CC3F86"/>
    <w:rsid w:val="00CF41A8"/>
    <w:rsid w:val="00D5777D"/>
    <w:rsid w:val="00DA4D5E"/>
    <w:rsid w:val="00E40E95"/>
    <w:rsid w:val="00FC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86"/>
  </w:style>
  <w:style w:type="paragraph" w:styleId="Titre3">
    <w:name w:val="heading 3"/>
    <w:basedOn w:val="Normal"/>
    <w:link w:val="Titre3Car"/>
    <w:uiPriority w:val="9"/>
    <w:qFormat/>
    <w:rsid w:val="000C1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C1A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C1ABB"/>
    <w:rPr>
      <w:b/>
      <w:bCs/>
    </w:rPr>
  </w:style>
  <w:style w:type="paragraph" w:customStyle="1" w:styleId="western">
    <w:name w:val="western"/>
    <w:basedOn w:val="Normal"/>
    <w:rsid w:val="000C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C1AB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C1A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435">
          <w:marLeft w:val="0"/>
          <w:marRight w:val="0"/>
          <w:marTop w:val="0"/>
          <w:marBottom w:val="277"/>
          <w:divBdr>
            <w:top w:val="single" w:sz="6" w:space="6" w:color="9EE3F9"/>
            <w:left w:val="single" w:sz="6" w:space="24" w:color="9EE3F9"/>
            <w:bottom w:val="single" w:sz="6" w:space="6" w:color="9EE3F9"/>
            <w:right w:val="single" w:sz="6" w:space="10" w:color="9EE3F9"/>
          </w:divBdr>
        </w:div>
        <w:div w:id="493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mesrs.dz/DEJA/fichiers_sommaire_des_textes/135%20AR.PDF" TargetMode="External"/><Relationship Id="rId13" Type="http://schemas.openxmlformats.org/officeDocument/2006/relationships/hyperlink" Target="https://services.mesrs.dz/DEJA/fichiers_sommaire_des_textes/232%20BIS%204%20AR.pdf" TargetMode="External"/><Relationship Id="rId18" Type="http://schemas.openxmlformats.org/officeDocument/2006/relationships/hyperlink" Target="https://services.mesrs.dz/DEJA/fichiers_sommaire_des_textes/113%20AR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rvices.mesrs.dz/DEJA/fichiers_sommaire_des_textes/154%20AR.PDF" TargetMode="External"/><Relationship Id="rId7" Type="http://schemas.openxmlformats.org/officeDocument/2006/relationships/hyperlink" Target="https://www.mesrs.dz/documents/12221/3498670/134+BIS+AR.pdf/213b36c3-3035-49b3-bf72-cd80e795d898" TargetMode="External"/><Relationship Id="rId12" Type="http://schemas.openxmlformats.org/officeDocument/2006/relationships/hyperlink" Target="https://services.mesrs.dz/DEJA/fichiers_sommaire_des_textes/140%20AR.PDF" TargetMode="External"/><Relationship Id="rId17" Type="http://schemas.openxmlformats.org/officeDocument/2006/relationships/hyperlink" Target="https://services.mesrs.dz/DEJA/fichiers_sommaire_des_textes/110%20AR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rvices.mesrs.dz/DEJA/fichiers_sommaire_des_textes/110bis11AR.pdf" TargetMode="External"/><Relationship Id="rId20" Type="http://schemas.openxmlformats.org/officeDocument/2006/relationships/hyperlink" Target="https://services.mesrs.dz/DEJA/fichiers_sommaire_des_textes/153%20A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vices.mesrs.dz/DEJA/fichiers_sommaire_des_textes/134%20AR.PDF" TargetMode="External"/><Relationship Id="rId11" Type="http://schemas.openxmlformats.org/officeDocument/2006/relationships/hyperlink" Target="https://services.mesrs.dz/DEJA/fichiers_sommaire_des_textes/137%20AR.PDF" TargetMode="External"/><Relationship Id="rId24" Type="http://schemas.openxmlformats.org/officeDocument/2006/relationships/hyperlink" Target="https://services.mesrs.dz/DEJA/fichiers_sommaire_des_textes/157%20AR.PDF" TargetMode="External"/><Relationship Id="rId5" Type="http://schemas.openxmlformats.org/officeDocument/2006/relationships/hyperlink" Target="https://services.mesrs.dz/DEJA/fichiers_sommaire_des_textes/133%20AR.PDF" TargetMode="External"/><Relationship Id="rId15" Type="http://schemas.openxmlformats.org/officeDocument/2006/relationships/hyperlink" Target="https://services.mesrs.dz/DEJA/fichiers_sommaire_des_textes/232%20bis%206%20%2Bar.pdf" TargetMode="External"/><Relationship Id="rId23" Type="http://schemas.openxmlformats.org/officeDocument/2006/relationships/hyperlink" Target="https://services.mesrs.dz/DEJA/fichiers_sommaire_des_textes/155%20AR.PDF" TargetMode="External"/><Relationship Id="rId10" Type="http://schemas.openxmlformats.org/officeDocument/2006/relationships/hyperlink" Target="https://services.mesrs.dz/DEJA/fichiers_sommaire_des_textes/137%20AR.PDF" TargetMode="External"/><Relationship Id="rId19" Type="http://schemas.openxmlformats.org/officeDocument/2006/relationships/hyperlink" Target="https://services.mesrs.dz/DEJA/fichiers_sommaire_des_textes/152%20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mesrs.dz/DEJA/fichiers_sommaire_des_textes/145%20bis%20w%201%20%20ar.pdf" TargetMode="External"/><Relationship Id="rId14" Type="http://schemas.openxmlformats.org/officeDocument/2006/relationships/hyperlink" Target="https://services.mesrs.dz/DEJA/fichiers_sommaire_des_textes/232%20BIS%205%20AR.pdf" TargetMode="External"/><Relationship Id="rId22" Type="http://schemas.openxmlformats.org/officeDocument/2006/relationships/hyperlink" Target="https://services.mesrs.dz/DEJA/fichiers_sommaire_des_textes/154%20A%20A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2020-03-02T10:42:00Z</dcterms:created>
  <dcterms:modified xsi:type="dcterms:W3CDTF">2020-03-02T10:42:00Z</dcterms:modified>
</cp:coreProperties>
</file>